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…..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3B511C47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C52D74">
        <w:rPr>
          <w:rFonts w:ascii="Arial" w:hAnsi="Arial" w:cs="Arial"/>
          <w:sz w:val="20"/>
          <w:szCs w:val="20"/>
        </w:rPr>
        <w:t>S</w:t>
      </w:r>
      <w:r w:rsidR="00C52D74" w:rsidRPr="00C52D74">
        <w:rPr>
          <w:rFonts w:ascii="Arial" w:hAnsi="Arial" w:cs="Arial"/>
          <w:sz w:val="20"/>
          <w:szCs w:val="20"/>
        </w:rPr>
        <w:t>ervicio especializado en procesos administrativos y logísticos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440466A6" w:rsidR="00372E35" w:rsidRPr="00222C9E" w:rsidRDefault="00C52D74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74">
              <w:rPr>
                <w:rFonts w:ascii="Arial" w:hAnsi="Arial" w:cs="Arial"/>
                <w:sz w:val="20"/>
                <w:szCs w:val="20"/>
              </w:rPr>
              <w:t>Servicio especializado en procesos administrativos y logísticos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569FCB39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>lo requerido en el numeral 15 “Requisitos del proveedor”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8</cp:revision>
  <cp:lastPrinted>2024-02-28T21:23:00Z</cp:lastPrinted>
  <dcterms:created xsi:type="dcterms:W3CDTF">2024-03-06T13:58:00Z</dcterms:created>
  <dcterms:modified xsi:type="dcterms:W3CDTF">2024-04-10T19:47:00Z</dcterms:modified>
</cp:coreProperties>
</file>